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809" w:rsidRDefault="00270CB0">
      <w:pPr>
        <w:jc w:val="center"/>
      </w:pPr>
      <w:r>
        <w:rPr>
          <w:noProof/>
          <w:sz w:val="32"/>
          <w:szCs w:val="32"/>
          <w:lang w:eastAsia="en-GB"/>
        </w:rPr>
        <w:drawing>
          <wp:inline distT="0" distB="0" distL="0" distR="0">
            <wp:extent cx="1301346" cy="1111965"/>
            <wp:effectExtent l="0" t="0" r="0" b="0"/>
            <wp:docPr id="1" name="Picture 4" descr="Garuda Hitam.b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01346" cy="1111965"/>
                    </a:xfrm>
                    <a:prstGeom prst="rect">
                      <a:avLst/>
                    </a:prstGeom>
                    <a:noFill/>
                    <a:ln>
                      <a:noFill/>
                      <a:prstDash/>
                    </a:ln>
                  </pic:spPr>
                </pic:pic>
              </a:graphicData>
            </a:graphic>
          </wp:inline>
        </w:drawing>
      </w:r>
    </w:p>
    <w:p w:rsidR="00B91809" w:rsidRDefault="00270CB0">
      <w:pPr>
        <w:spacing w:line="360" w:lineRule="auto"/>
        <w:ind w:left="2959" w:right="2583"/>
        <w:jc w:val="center"/>
        <w:rPr>
          <w:rFonts w:ascii="Times New Roman" w:hAnsi="Times New Roman"/>
          <w:sz w:val="24"/>
        </w:rPr>
      </w:pPr>
      <w:r>
        <w:rPr>
          <w:rFonts w:ascii="Times New Roman" w:hAnsi="Times New Roman"/>
          <w:sz w:val="24"/>
        </w:rPr>
        <w:t>KUWU AMBIT</w:t>
      </w:r>
    </w:p>
    <w:p w:rsidR="00B91809" w:rsidRDefault="00270CB0">
      <w:pPr>
        <w:ind w:left="1701" w:right="143" w:firstLine="447"/>
        <w:rPr>
          <w:rFonts w:ascii="Times New Roman" w:hAnsi="Times New Roman"/>
          <w:sz w:val="24"/>
        </w:rPr>
      </w:pPr>
      <w:bookmarkStart w:id="0" w:name="_GoBack"/>
      <w:r>
        <w:rPr>
          <w:rFonts w:ascii="Times New Roman" w:hAnsi="Times New Roman"/>
          <w:sz w:val="24"/>
        </w:rPr>
        <w:t>KEPUTUSAN KUWU AMBIT KECAMATAN WALED</w:t>
      </w:r>
    </w:p>
    <w:bookmarkEnd w:id="0"/>
    <w:p w:rsidR="00B91809" w:rsidRDefault="00270CB0">
      <w:pPr>
        <w:spacing w:line="480" w:lineRule="auto"/>
        <w:ind w:left="2959" w:right="2583"/>
        <w:jc w:val="center"/>
      </w:pPr>
      <w:r>
        <w:rPr>
          <w:rFonts w:ascii="Times New Roman" w:hAnsi="Times New Roman"/>
          <w:sz w:val="24"/>
        </w:rPr>
        <w:t>NOMOR</w:t>
      </w:r>
      <w:r>
        <w:rPr>
          <w:rFonts w:ascii="Times New Roman" w:hAnsi="Times New Roman"/>
          <w:spacing w:val="-10"/>
          <w:sz w:val="24"/>
        </w:rPr>
        <w:t xml:space="preserve"> </w:t>
      </w:r>
      <w:r>
        <w:rPr>
          <w:rFonts w:ascii="Times New Roman" w:hAnsi="Times New Roman"/>
          <w:sz w:val="24"/>
        </w:rPr>
        <w:t>... TAHUN</w:t>
      </w:r>
      <w:r>
        <w:rPr>
          <w:rFonts w:ascii="Times New Roman" w:hAnsi="Times New Roman"/>
          <w:spacing w:val="-10"/>
          <w:sz w:val="24"/>
        </w:rPr>
        <w:t xml:space="preserve"> </w:t>
      </w:r>
      <w:r>
        <w:rPr>
          <w:rFonts w:ascii="Times New Roman" w:hAnsi="Times New Roman"/>
          <w:sz w:val="24"/>
        </w:rPr>
        <w:t>2025</w:t>
      </w:r>
    </w:p>
    <w:p w:rsidR="00B91809" w:rsidRDefault="00270CB0">
      <w:pPr>
        <w:spacing w:line="240" w:lineRule="auto"/>
        <w:ind w:left="2959" w:right="2583"/>
        <w:jc w:val="center"/>
        <w:rPr>
          <w:rFonts w:ascii="Times New Roman" w:hAnsi="Times New Roman"/>
          <w:spacing w:val="-2"/>
          <w:sz w:val="24"/>
        </w:rPr>
      </w:pPr>
      <w:r>
        <w:rPr>
          <w:rFonts w:ascii="Times New Roman" w:hAnsi="Times New Roman"/>
          <w:spacing w:val="-2"/>
          <w:sz w:val="24"/>
        </w:rPr>
        <w:t>TENTANG</w:t>
      </w:r>
    </w:p>
    <w:p w:rsidR="00B91809" w:rsidRDefault="00270CB0">
      <w:pPr>
        <w:spacing w:line="240" w:lineRule="auto"/>
        <w:ind w:left="1560" w:right="1274"/>
        <w:jc w:val="center"/>
      </w:pPr>
      <w:r>
        <w:rPr>
          <w:rFonts w:ascii="Times New Roman" w:hAnsi="Times New Roman"/>
          <w:spacing w:val="-2"/>
          <w:sz w:val="24"/>
        </w:rPr>
        <w:t xml:space="preserve">PENETAPAN BUNDA LITERASI </w:t>
      </w:r>
      <w:r>
        <w:rPr>
          <w:rFonts w:ascii="Times New Roman" w:hAnsi="Times New Roman"/>
          <w:sz w:val="24"/>
        </w:rPr>
        <w:t xml:space="preserve">DESA AMBIT </w:t>
      </w:r>
    </w:p>
    <w:p w:rsidR="00B91809" w:rsidRDefault="00270CB0">
      <w:pPr>
        <w:spacing w:line="240" w:lineRule="auto"/>
        <w:ind w:left="1560" w:right="1274"/>
        <w:jc w:val="center"/>
      </w:pPr>
      <w:r>
        <w:rPr>
          <w:rFonts w:ascii="Times New Roman" w:hAnsi="Times New Roman"/>
          <w:sz w:val="24"/>
        </w:rPr>
        <w:t>PERIODE 2025-2031</w:t>
      </w:r>
    </w:p>
    <w:p w:rsidR="00B91809" w:rsidRDefault="00B91809">
      <w:pPr>
        <w:spacing w:line="240" w:lineRule="auto"/>
        <w:ind w:left="1560" w:right="1274"/>
        <w:jc w:val="center"/>
        <w:rPr>
          <w:rFonts w:ascii="Times New Roman" w:hAnsi="Times New Roman"/>
          <w:sz w:val="24"/>
        </w:rPr>
      </w:pPr>
    </w:p>
    <w:p w:rsidR="00B91809" w:rsidRDefault="00270CB0">
      <w:pPr>
        <w:ind w:left="1560" w:right="1986" w:firstLine="426"/>
        <w:rPr>
          <w:rFonts w:ascii="Times New Roman" w:hAnsi="Times New Roman"/>
          <w:sz w:val="24"/>
        </w:rPr>
      </w:pPr>
      <w:r>
        <w:rPr>
          <w:rFonts w:ascii="Times New Roman" w:hAnsi="Times New Roman"/>
          <w:sz w:val="24"/>
        </w:rPr>
        <w:t xml:space="preserve">                KUWU AMBIT KECAMATAN WALED</w:t>
      </w:r>
    </w:p>
    <w:tbl>
      <w:tblPr>
        <w:tblW w:w="9628" w:type="dxa"/>
        <w:tblCellMar>
          <w:left w:w="10" w:type="dxa"/>
          <w:right w:w="10" w:type="dxa"/>
        </w:tblCellMar>
        <w:tblLook w:val="0000" w:firstRow="0" w:lastRow="0" w:firstColumn="0" w:lastColumn="0" w:noHBand="0" w:noVBand="0"/>
      </w:tblPr>
      <w:tblGrid>
        <w:gridCol w:w="3114"/>
        <w:gridCol w:w="425"/>
        <w:gridCol w:w="6089"/>
      </w:tblGrid>
      <w:tr w:rsidR="00B91809">
        <w:tblPrEx>
          <w:tblCellMar>
            <w:top w:w="0" w:type="dxa"/>
            <w:bottom w:w="0" w:type="dxa"/>
          </w:tblCellMar>
        </w:tblPrEx>
        <w:tc>
          <w:tcPr>
            <w:tcW w:w="3114" w:type="dxa"/>
            <w:shd w:val="clear" w:color="auto" w:fill="auto"/>
            <w:tcMar>
              <w:top w:w="0" w:type="dxa"/>
              <w:left w:w="108" w:type="dxa"/>
              <w:bottom w:w="0" w:type="dxa"/>
              <w:right w:w="108" w:type="dxa"/>
            </w:tcMar>
          </w:tcPr>
          <w:p w:rsidR="00B91809" w:rsidRDefault="00270CB0">
            <w:pPr>
              <w:spacing w:after="0" w:line="360" w:lineRule="auto"/>
              <w:jc w:val="both"/>
              <w:rPr>
                <w:rFonts w:ascii="Times New Roman" w:hAnsi="Times New Roman"/>
                <w:sz w:val="24"/>
                <w:szCs w:val="24"/>
              </w:rPr>
            </w:pPr>
            <w:r>
              <w:rPr>
                <w:rFonts w:ascii="Times New Roman" w:hAnsi="Times New Roman"/>
                <w:sz w:val="24"/>
                <w:szCs w:val="24"/>
              </w:rPr>
              <w:t>Menimbang</w:t>
            </w:r>
            <w:r>
              <w:rPr>
                <w:rFonts w:ascii="Times New Roman" w:hAnsi="Times New Roman"/>
                <w:sz w:val="24"/>
                <w:szCs w:val="24"/>
              </w:rPr>
              <w:tab/>
              <w:t>:</w:t>
            </w:r>
          </w:p>
        </w:tc>
        <w:tc>
          <w:tcPr>
            <w:tcW w:w="425" w:type="dxa"/>
            <w:shd w:val="clear" w:color="auto" w:fill="auto"/>
            <w:tcMar>
              <w:top w:w="0" w:type="dxa"/>
              <w:left w:w="108" w:type="dxa"/>
              <w:bottom w:w="0" w:type="dxa"/>
              <w:right w:w="108" w:type="dxa"/>
            </w:tcMar>
          </w:tcPr>
          <w:p w:rsidR="00B91809" w:rsidRDefault="00B91809">
            <w:pPr>
              <w:spacing w:after="0" w:line="360" w:lineRule="auto"/>
              <w:jc w:val="both"/>
              <w:rPr>
                <w:rFonts w:ascii="Times New Roman" w:hAnsi="Times New Roman"/>
                <w:sz w:val="24"/>
                <w:szCs w:val="24"/>
              </w:rPr>
            </w:pPr>
          </w:p>
        </w:tc>
        <w:tc>
          <w:tcPr>
            <w:tcW w:w="6089" w:type="dxa"/>
            <w:shd w:val="clear" w:color="auto" w:fill="auto"/>
            <w:tcMar>
              <w:top w:w="0" w:type="dxa"/>
              <w:left w:w="108" w:type="dxa"/>
              <w:bottom w:w="0" w:type="dxa"/>
              <w:right w:w="108" w:type="dxa"/>
            </w:tcMar>
          </w:tcPr>
          <w:p w:rsidR="00B91809" w:rsidRDefault="00270CB0">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Bahwa membangun masyrakat cerdas informasi dan media perlu ditumbuhkan gemar membaca mulai dari linkungan keluarga, satuan pendidikan dan masyarakat sehingga memerlukan perhatian dari orang tua dan lingkungan  ;</w:t>
            </w:r>
          </w:p>
          <w:p w:rsidR="00B91809" w:rsidRDefault="00270CB0">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Bahwa untuk menumbuhkan masyara</w:t>
            </w:r>
            <w:r>
              <w:rPr>
                <w:rFonts w:ascii="Times New Roman" w:hAnsi="Times New Roman"/>
                <w:sz w:val="24"/>
                <w:szCs w:val="24"/>
              </w:rPr>
              <w:t>kat literat sebagaimana dimaksud pada huruf a. tersebut di atas perlu tokoh masyarakat yang mempunyai perhatian dan kepedulian sangat tinggi terhadap pemberdyaan keluarga sebagai pondasi pemberdayaan masyarakat literat;</w:t>
            </w:r>
          </w:p>
          <w:p w:rsidR="00B91809" w:rsidRDefault="00270CB0">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Bahwa berdasarkan pertimbangan sebag</w:t>
            </w:r>
            <w:r>
              <w:rPr>
                <w:rFonts w:ascii="Times New Roman" w:hAnsi="Times New Roman"/>
                <w:sz w:val="24"/>
                <w:szCs w:val="24"/>
              </w:rPr>
              <w:t>aimana yang di maksud pada huruf a. dan huruf b. tersebut di atas, perlu menetapkan Keputusan Kuwu tentang Bunda Literasi Desa.</w:t>
            </w:r>
          </w:p>
        </w:tc>
      </w:tr>
      <w:tr w:rsidR="00B91809">
        <w:tblPrEx>
          <w:tblCellMar>
            <w:top w:w="0" w:type="dxa"/>
            <w:bottom w:w="0" w:type="dxa"/>
          </w:tblCellMar>
        </w:tblPrEx>
        <w:tc>
          <w:tcPr>
            <w:tcW w:w="3114" w:type="dxa"/>
            <w:shd w:val="clear" w:color="auto" w:fill="auto"/>
            <w:tcMar>
              <w:top w:w="0" w:type="dxa"/>
              <w:left w:w="108" w:type="dxa"/>
              <w:bottom w:w="0" w:type="dxa"/>
              <w:right w:w="108" w:type="dxa"/>
            </w:tcMar>
          </w:tcPr>
          <w:p w:rsidR="00B91809" w:rsidRDefault="00270CB0">
            <w:pPr>
              <w:spacing w:after="0" w:line="360" w:lineRule="auto"/>
              <w:jc w:val="both"/>
              <w:rPr>
                <w:rFonts w:ascii="Times New Roman" w:hAnsi="Times New Roman"/>
                <w:sz w:val="24"/>
                <w:szCs w:val="24"/>
              </w:rPr>
            </w:pPr>
            <w:r>
              <w:rPr>
                <w:rFonts w:ascii="Times New Roman" w:hAnsi="Times New Roman"/>
                <w:sz w:val="24"/>
                <w:szCs w:val="24"/>
              </w:rPr>
              <w:t>Mengingat</w:t>
            </w:r>
            <w:r>
              <w:rPr>
                <w:rFonts w:ascii="Times New Roman" w:hAnsi="Times New Roman"/>
                <w:sz w:val="24"/>
                <w:szCs w:val="24"/>
              </w:rPr>
              <w:tab/>
              <w:t>:</w:t>
            </w:r>
          </w:p>
        </w:tc>
        <w:tc>
          <w:tcPr>
            <w:tcW w:w="425" w:type="dxa"/>
            <w:shd w:val="clear" w:color="auto" w:fill="auto"/>
            <w:tcMar>
              <w:top w:w="0" w:type="dxa"/>
              <w:left w:w="108" w:type="dxa"/>
              <w:bottom w:w="0" w:type="dxa"/>
              <w:right w:w="108" w:type="dxa"/>
            </w:tcMar>
          </w:tcPr>
          <w:p w:rsidR="00B91809" w:rsidRDefault="00B91809">
            <w:pPr>
              <w:spacing w:after="0" w:line="360" w:lineRule="auto"/>
              <w:jc w:val="both"/>
              <w:rPr>
                <w:rFonts w:ascii="Times New Roman" w:hAnsi="Times New Roman"/>
                <w:sz w:val="24"/>
                <w:szCs w:val="24"/>
              </w:rPr>
            </w:pPr>
          </w:p>
        </w:tc>
        <w:tc>
          <w:tcPr>
            <w:tcW w:w="6089" w:type="dxa"/>
            <w:shd w:val="clear" w:color="auto" w:fill="auto"/>
            <w:tcMar>
              <w:top w:w="0" w:type="dxa"/>
              <w:left w:w="108" w:type="dxa"/>
              <w:bottom w:w="0" w:type="dxa"/>
              <w:right w:w="108" w:type="dxa"/>
            </w:tcMar>
          </w:tcPr>
          <w:p w:rsidR="00B91809" w:rsidRDefault="00270CB0">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Undang-undang nomor 43 tahun 2007 tentang perpustakaan;</w:t>
            </w:r>
          </w:p>
          <w:p w:rsidR="00B91809" w:rsidRDefault="00270CB0">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Undang-undang Nomor 23 Tahun 2014 tentang pemerintahan Dae</w:t>
            </w:r>
            <w:r>
              <w:rPr>
                <w:rFonts w:ascii="Times New Roman" w:hAnsi="Times New Roman"/>
                <w:sz w:val="24"/>
                <w:szCs w:val="24"/>
              </w:rPr>
              <w:t>rah sebagaimana telah beberapa kali diubah terakhir dengan undang-undang Nomor 9 Tahun 2015</w:t>
            </w:r>
          </w:p>
          <w:p w:rsidR="00B91809" w:rsidRDefault="00270CB0">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lastRenderedPageBreak/>
              <w:t>Peraturan Pemerintah Nomor 24 Tahun 2014 tentang pelaksanaan Undang-undang nomor 43 Tahun 2007 tentang Perpustakaan</w:t>
            </w:r>
          </w:p>
          <w:p w:rsidR="00B91809" w:rsidRDefault="00270CB0">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Peraturan Menteri Dalam Negeri (Permendagri) Nom</w:t>
            </w:r>
            <w:r>
              <w:rPr>
                <w:rFonts w:ascii="Times New Roman" w:hAnsi="Times New Roman"/>
                <w:sz w:val="24"/>
                <w:szCs w:val="24"/>
              </w:rPr>
              <w:t>or 1 Tahun 2013 tentang Pemberdayaan Masyarakat Melalui Gerakan Gemar Membaca mengatur bagaimana masyarakat dapat diberdayakan melalui kegemaran membaca. Regulasi ini menekankan peran penting pemerintah, keluarga, lembaga pendidikan, dan komunitas dalam me</w:t>
            </w:r>
            <w:r>
              <w:rPr>
                <w:rFonts w:ascii="Times New Roman" w:hAnsi="Times New Roman"/>
                <w:sz w:val="24"/>
                <w:szCs w:val="24"/>
              </w:rPr>
              <w:t>numbuhkan minat baca di masyarakat.</w:t>
            </w:r>
          </w:p>
          <w:p w:rsidR="00B91809" w:rsidRDefault="00270CB0">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Peraturan Bupati Cirebon Nomor 24 Tahun 2022 tentang Tugas, Fungsi, dan Tata Kerja Dinas Kearsipan dan Perpustakaan 24 Perbub Sumber 03 Januari 2022  BD 2022/No.24</w:t>
            </w:r>
          </w:p>
          <w:p w:rsidR="00B91809" w:rsidRDefault="00270CB0">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 xml:space="preserve">Peraturan Buoati Cirebon Nomor 35 Tahun 2024 Tentang </w:t>
            </w:r>
            <w:r>
              <w:rPr>
                <w:rFonts w:ascii="Times New Roman" w:hAnsi="Times New Roman"/>
                <w:sz w:val="24"/>
                <w:szCs w:val="24"/>
              </w:rPr>
              <w:t xml:space="preserve">Pedoman Gerakan Literasi Satuan Pendidikan Terpadu di Lingkungan Dinas Pendidikan Kabupaten Cirebon </w:t>
            </w:r>
          </w:p>
        </w:tc>
      </w:tr>
    </w:tbl>
    <w:p w:rsidR="00B91809" w:rsidRDefault="00B91809">
      <w:pPr>
        <w:jc w:val="both"/>
      </w:pPr>
    </w:p>
    <w:p w:rsidR="00B91809" w:rsidRDefault="00270CB0">
      <w:pPr>
        <w:jc w:val="center"/>
        <w:rPr>
          <w:rFonts w:ascii="Times New Roman" w:hAnsi="Times New Roman"/>
          <w:b/>
        </w:rPr>
      </w:pPr>
      <w:r>
        <w:rPr>
          <w:rFonts w:ascii="Times New Roman" w:hAnsi="Times New Roman"/>
          <w:b/>
        </w:rPr>
        <w:t>MEMUTUSKAN</w:t>
      </w:r>
    </w:p>
    <w:tbl>
      <w:tblPr>
        <w:tblW w:w="9634" w:type="dxa"/>
        <w:tblLayout w:type="fixed"/>
        <w:tblCellMar>
          <w:left w:w="10" w:type="dxa"/>
          <w:right w:w="10" w:type="dxa"/>
        </w:tblCellMar>
        <w:tblLook w:val="0000" w:firstRow="0" w:lastRow="0" w:firstColumn="0" w:lastColumn="0" w:noHBand="0" w:noVBand="0"/>
      </w:tblPr>
      <w:tblGrid>
        <w:gridCol w:w="3678"/>
        <w:gridCol w:w="5956"/>
      </w:tblGrid>
      <w:tr w:rsidR="00B91809">
        <w:tblPrEx>
          <w:tblCellMar>
            <w:top w:w="0" w:type="dxa"/>
            <w:bottom w:w="0" w:type="dxa"/>
          </w:tblCellMar>
        </w:tblPrEx>
        <w:tc>
          <w:tcPr>
            <w:tcW w:w="3678" w:type="dxa"/>
            <w:shd w:val="clear" w:color="auto" w:fill="auto"/>
            <w:tcMar>
              <w:top w:w="0" w:type="dxa"/>
              <w:left w:w="108" w:type="dxa"/>
              <w:bottom w:w="0" w:type="dxa"/>
              <w:right w:w="108" w:type="dxa"/>
            </w:tcMar>
          </w:tcPr>
          <w:p w:rsidR="00B91809" w:rsidRDefault="00270CB0">
            <w:pPr>
              <w:spacing w:after="0" w:line="240" w:lineRule="auto"/>
              <w:jc w:val="both"/>
              <w:rPr>
                <w:rFonts w:ascii="Times New Roman" w:hAnsi="Times New Roman"/>
                <w:sz w:val="24"/>
                <w:szCs w:val="24"/>
              </w:rPr>
            </w:pPr>
            <w:r>
              <w:rPr>
                <w:rFonts w:ascii="Times New Roman" w:hAnsi="Times New Roman"/>
                <w:sz w:val="24"/>
                <w:szCs w:val="24"/>
              </w:rPr>
              <w:t>MENETAPKAN</w:t>
            </w:r>
            <w:r>
              <w:rPr>
                <w:rFonts w:ascii="Times New Roman" w:hAnsi="Times New Roman"/>
                <w:sz w:val="24"/>
                <w:szCs w:val="24"/>
              </w:rPr>
              <w:tab/>
              <w:t>:</w:t>
            </w:r>
          </w:p>
        </w:tc>
        <w:tc>
          <w:tcPr>
            <w:tcW w:w="5956" w:type="dxa"/>
            <w:shd w:val="clear" w:color="auto" w:fill="auto"/>
            <w:tcMar>
              <w:top w:w="0" w:type="dxa"/>
              <w:left w:w="108" w:type="dxa"/>
              <w:bottom w:w="0" w:type="dxa"/>
              <w:right w:w="108" w:type="dxa"/>
            </w:tcMar>
          </w:tcPr>
          <w:p w:rsidR="00B91809" w:rsidRDefault="00B91809">
            <w:pPr>
              <w:spacing w:after="0" w:line="360" w:lineRule="auto"/>
              <w:jc w:val="both"/>
              <w:rPr>
                <w:rFonts w:ascii="Times New Roman" w:hAnsi="Times New Roman"/>
                <w:sz w:val="24"/>
                <w:szCs w:val="24"/>
              </w:rPr>
            </w:pPr>
          </w:p>
        </w:tc>
      </w:tr>
      <w:tr w:rsidR="00B91809">
        <w:tblPrEx>
          <w:tblCellMar>
            <w:top w:w="0" w:type="dxa"/>
            <w:bottom w:w="0" w:type="dxa"/>
          </w:tblCellMar>
        </w:tblPrEx>
        <w:tc>
          <w:tcPr>
            <w:tcW w:w="3678" w:type="dxa"/>
            <w:shd w:val="clear" w:color="auto" w:fill="auto"/>
            <w:tcMar>
              <w:top w:w="0" w:type="dxa"/>
              <w:left w:w="108" w:type="dxa"/>
              <w:bottom w:w="0" w:type="dxa"/>
              <w:right w:w="108" w:type="dxa"/>
            </w:tcMar>
          </w:tcPr>
          <w:p w:rsidR="00B91809" w:rsidRDefault="00270CB0">
            <w:pPr>
              <w:spacing w:after="0" w:line="240" w:lineRule="auto"/>
              <w:jc w:val="both"/>
              <w:rPr>
                <w:rFonts w:ascii="Times New Roman" w:hAnsi="Times New Roman"/>
                <w:sz w:val="24"/>
                <w:szCs w:val="24"/>
              </w:rPr>
            </w:pPr>
            <w:r>
              <w:rPr>
                <w:rFonts w:ascii="Times New Roman" w:hAnsi="Times New Roman"/>
                <w:sz w:val="24"/>
                <w:szCs w:val="24"/>
              </w:rPr>
              <w:t>KESATU</w:t>
            </w:r>
            <w:r>
              <w:rPr>
                <w:rFonts w:ascii="Times New Roman" w:hAnsi="Times New Roman"/>
                <w:sz w:val="24"/>
                <w:szCs w:val="24"/>
              </w:rPr>
              <w:tab/>
            </w:r>
            <w:r>
              <w:rPr>
                <w:rFonts w:ascii="Times New Roman" w:hAnsi="Times New Roman"/>
                <w:sz w:val="24"/>
                <w:szCs w:val="24"/>
              </w:rPr>
              <w:tab/>
              <w:t>:</w:t>
            </w:r>
          </w:p>
        </w:tc>
        <w:tc>
          <w:tcPr>
            <w:tcW w:w="5956" w:type="dxa"/>
            <w:shd w:val="clear" w:color="auto" w:fill="auto"/>
            <w:tcMar>
              <w:top w:w="0" w:type="dxa"/>
              <w:left w:w="108" w:type="dxa"/>
              <w:bottom w:w="0" w:type="dxa"/>
              <w:right w:w="108" w:type="dxa"/>
            </w:tcMar>
          </w:tcPr>
          <w:p w:rsidR="00B91809" w:rsidRDefault="00270CB0">
            <w:pPr>
              <w:spacing w:after="0" w:line="360" w:lineRule="auto"/>
              <w:jc w:val="both"/>
              <w:rPr>
                <w:rFonts w:ascii="Times New Roman" w:hAnsi="Times New Roman"/>
                <w:sz w:val="24"/>
                <w:szCs w:val="24"/>
              </w:rPr>
            </w:pPr>
            <w:r>
              <w:rPr>
                <w:rFonts w:ascii="Times New Roman" w:hAnsi="Times New Roman"/>
                <w:sz w:val="24"/>
                <w:szCs w:val="24"/>
              </w:rPr>
              <w:t>Mengangkat Ny. MEYSIN MARANTIKA sebagai Bunda Literasi Desa Ambit, Kecamatan Waled, Kabupaten Cirebon</w:t>
            </w:r>
          </w:p>
        </w:tc>
      </w:tr>
      <w:tr w:rsidR="00B91809">
        <w:tblPrEx>
          <w:tblCellMar>
            <w:top w:w="0" w:type="dxa"/>
            <w:bottom w:w="0" w:type="dxa"/>
          </w:tblCellMar>
        </w:tblPrEx>
        <w:tc>
          <w:tcPr>
            <w:tcW w:w="3678" w:type="dxa"/>
            <w:shd w:val="clear" w:color="auto" w:fill="auto"/>
            <w:tcMar>
              <w:top w:w="0" w:type="dxa"/>
              <w:left w:w="108" w:type="dxa"/>
              <w:bottom w:w="0" w:type="dxa"/>
              <w:right w:w="108" w:type="dxa"/>
            </w:tcMar>
          </w:tcPr>
          <w:p w:rsidR="00B91809" w:rsidRDefault="00270CB0">
            <w:pPr>
              <w:spacing w:after="0" w:line="240" w:lineRule="auto"/>
              <w:jc w:val="both"/>
              <w:rPr>
                <w:rFonts w:ascii="Times New Roman" w:hAnsi="Times New Roman"/>
                <w:sz w:val="24"/>
                <w:szCs w:val="24"/>
              </w:rPr>
            </w:pPr>
            <w:r>
              <w:rPr>
                <w:rFonts w:ascii="Times New Roman" w:hAnsi="Times New Roman"/>
                <w:sz w:val="24"/>
                <w:szCs w:val="24"/>
              </w:rPr>
              <w:t>KEDUA</w:t>
            </w:r>
            <w:r>
              <w:rPr>
                <w:rFonts w:ascii="Times New Roman" w:hAnsi="Times New Roman"/>
                <w:sz w:val="24"/>
                <w:szCs w:val="24"/>
              </w:rPr>
              <w:tab/>
            </w:r>
            <w:r>
              <w:rPr>
                <w:rFonts w:ascii="Times New Roman" w:hAnsi="Times New Roman"/>
                <w:sz w:val="24"/>
                <w:szCs w:val="24"/>
              </w:rPr>
              <w:tab/>
              <w:t>:</w:t>
            </w:r>
          </w:p>
        </w:tc>
        <w:tc>
          <w:tcPr>
            <w:tcW w:w="5956" w:type="dxa"/>
            <w:shd w:val="clear" w:color="auto" w:fill="auto"/>
            <w:tcMar>
              <w:top w:w="0" w:type="dxa"/>
              <w:left w:w="108" w:type="dxa"/>
              <w:bottom w:w="0" w:type="dxa"/>
              <w:right w:w="108" w:type="dxa"/>
            </w:tcMar>
          </w:tcPr>
          <w:p w:rsidR="00B91809" w:rsidRDefault="00270CB0">
            <w:pPr>
              <w:pStyle w:val="NoSpacing"/>
              <w:spacing w:line="360" w:lineRule="auto"/>
              <w:jc w:val="both"/>
              <w:rPr>
                <w:rFonts w:ascii="Times New Roman" w:hAnsi="Times New Roman"/>
                <w:sz w:val="24"/>
                <w:szCs w:val="24"/>
              </w:rPr>
            </w:pPr>
            <w:r>
              <w:rPr>
                <w:rFonts w:ascii="Times New Roman" w:hAnsi="Times New Roman"/>
                <w:sz w:val="24"/>
                <w:szCs w:val="24"/>
              </w:rPr>
              <w:t>Bunda</w:t>
            </w:r>
            <w:r>
              <w:rPr>
                <w:rFonts w:ascii="Times New Roman" w:hAnsi="Times New Roman"/>
                <w:sz w:val="24"/>
                <w:szCs w:val="24"/>
              </w:rPr>
              <w:t xml:space="preserve"> Literasi sebagaimana dimaksud pada Diktum KESATU mempunyai tugas membangun  masyarakat gemar membaca yang cerdas informasi dan media dan melaporkan hasil pelaksanaan kegiatan kepada Kuwu Ambit dan Bunda Literasi Tingkat Kecamatan Waled</w:t>
            </w:r>
          </w:p>
        </w:tc>
      </w:tr>
      <w:tr w:rsidR="00B91809">
        <w:tblPrEx>
          <w:tblCellMar>
            <w:top w:w="0" w:type="dxa"/>
            <w:bottom w:w="0" w:type="dxa"/>
          </w:tblCellMar>
        </w:tblPrEx>
        <w:tc>
          <w:tcPr>
            <w:tcW w:w="3678" w:type="dxa"/>
            <w:shd w:val="clear" w:color="auto" w:fill="auto"/>
            <w:tcMar>
              <w:top w:w="0" w:type="dxa"/>
              <w:left w:w="108" w:type="dxa"/>
              <w:bottom w:w="0" w:type="dxa"/>
              <w:right w:w="108" w:type="dxa"/>
            </w:tcMar>
          </w:tcPr>
          <w:p w:rsidR="00B91809" w:rsidRDefault="00270CB0">
            <w:pPr>
              <w:spacing w:after="0" w:line="240" w:lineRule="auto"/>
              <w:jc w:val="both"/>
              <w:rPr>
                <w:rFonts w:ascii="Times New Roman" w:hAnsi="Times New Roman"/>
                <w:sz w:val="24"/>
                <w:szCs w:val="24"/>
              </w:rPr>
            </w:pPr>
            <w:r>
              <w:rPr>
                <w:rFonts w:ascii="Times New Roman" w:hAnsi="Times New Roman"/>
                <w:sz w:val="24"/>
                <w:szCs w:val="24"/>
              </w:rPr>
              <w:t>KETIGA</w:t>
            </w:r>
            <w:r>
              <w:rPr>
                <w:rFonts w:ascii="Times New Roman" w:hAnsi="Times New Roman"/>
                <w:sz w:val="24"/>
                <w:szCs w:val="24"/>
              </w:rPr>
              <w:tab/>
            </w:r>
            <w:r>
              <w:rPr>
                <w:rFonts w:ascii="Times New Roman" w:hAnsi="Times New Roman"/>
                <w:sz w:val="24"/>
                <w:szCs w:val="24"/>
              </w:rPr>
              <w:tab/>
              <w:t>:</w:t>
            </w:r>
          </w:p>
        </w:tc>
        <w:tc>
          <w:tcPr>
            <w:tcW w:w="5956" w:type="dxa"/>
            <w:shd w:val="clear" w:color="auto" w:fill="auto"/>
            <w:tcMar>
              <w:top w:w="0" w:type="dxa"/>
              <w:left w:w="108" w:type="dxa"/>
              <w:bottom w:w="0" w:type="dxa"/>
              <w:right w:w="108" w:type="dxa"/>
            </w:tcMar>
          </w:tcPr>
          <w:p w:rsidR="00B91809" w:rsidRDefault="00270CB0">
            <w:pPr>
              <w:pStyle w:val="NoSpacing"/>
              <w:spacing w:line="360" w:lineRule="auto"/>
              <w:jc w:val="both"/>
              <w:rPr>
                <w:rFonts w:ascii="Times New Roman" w:hAnsi="Times New Roman"/>
                <w:sz w:val="24"/>
                <w:szCs w:val="24"/>
              </w:rPr>
            </w:pPr>
            <w:r>
              <w:rPr>
                <w:rFonts w:ascii="Times New Roman" w:hAnsi="Times New Roman"/>
                <w:sz w:val="24"/>
                <w:szCs w:val="24"/>
              </w:rPr>
              <w:t>Dalam me</w:t>
            </w:r>
            <w:r>
              <w:rPr>
                <w:rFonts w:ascii="Times New Roman" w:hAnsi="Times New Roman"/>
                <w:sz w:val="24"/>
                <w:szCs w:val="24"/>
              </w:rPr>
              <w:t>laksanakan tugas sebagaimana dimaksud pada dictum KEDUA bunda Literasi mempunyai fungsi sebagai berikut;</w:t>
            </w:r>
          </w:p>
          <w:p w:rsidR="00B91809" w:rsidRDefault="00270CB0">
            <w:pPr>
              <w:pStyle w:val="NoSpacing"/>
              <w:numPr>
                <w:ilvl w:val="1"/>
                <w:numId w:val="2"/>
              </w:numPr>
              <w:spacing w:line="360" w:lineRule="auto"/>
              <w:ind w:left="601"/>
              <w:jc w:val="both"/>
              <w:rPr>
                <w:rFonts w:ascii="Times New Roman" w:hAnsi="Times New Roman"/>
                <w:sz w:val="24"/>
                <w:szCs w:val="24"/>
              </w:rPr>
            </w:pPr>
            <w:r>
              <w:rPr>
                <w:rFonts w:ascii="Times New Roman" w:hAnsi="Times New Roman"/>
                <w:sz w:val="24"/>
                <w:szCs w:val="24"/>
              </w:rPr>
              <w:t>Melaksanakan pembangunan literasi di lingkungan keluarga, Satuan Pendidikan maupun Masyarakat;</w:t>
            </w:r>
          </w:p>
          <w:p w:rsidR="00B91809" w:rsidRDefault="00270CB0">
            <w:pPr>
              <w:pStyle w:val="NoSpacing"/>
              <w:numPr>
                <w:ilvl w:val="1"/>
                <w:numId w:val="2"/>
              </w:numPr>
              <w:spacing w:line="360" w:lineRule="auto"/>
              <w:ind w:left="601"/>
              <w:jc w:val="both"/>
              <w:rPr>
                <w:rFonts w:ascii="Times New Roman" w:hAnsi="Times New Roman"/>
                <w:sz w:val="24"/>
                <w:szCs w:val="24"/>
              </w:rPr>
            </w:pPr>
            <w:r>
              <w:rPr>
                <w:rFonts w:ascii="Times New Roman" w:hAnsi="Times New Roman"/>
                <w:sz w:val="24"/>
                <w:szCs w:val="24"/>
              </w:rPr>
              <w:t>Bekerjasama dengan UPT Pendidikan Kecamatan Waled mengen</w:t>
            </w:r>
            <w:r>
              <w:rPr>
                <w:rFonts w:ascii="Times New Roman" w:hAnsi="Times New Roman"/>
                <w:sz w:val="24"/>
                <w:szCs w:val="24"/>
              </w:rPr>
              <w:t xml:space="preserve">ai program/kegiatan literasi dan </w:t>
            </w:r>
            <w:r>
              <w:rPr>
                <w:rFonts w:ascii="Times New Roman" w:hAnsi="Times New Roman"/>
                <w:sz w:val="24"/>
                <w:szCs w:val="24"/>
              </w:rPr>
              <w:lastRenderedPageBreak/>
              <w:t>jejaring literasi dalam penyelenggaraan akuntabilitas masyarakat literat;</w:t>
            </w:r>
          </w:p>
          <w:p w:rsidR="00B91809" w:rsidRDefault="00270CB0">
            <w:pPr>
              <w:pStyle w:val="NoSpacing"/>
              <w:numPr>
                <w:ilvl w:val="1"/>
                <w:numId w:val="2"/>
              </w:numPr>
              <w:spacing w:line="360" w:lineRule="auto"/>
              <w:ind w:left="601"/>
              <w:jc w:val="both"/>
              <w:rPr>
                <w:rFonts w:ascii="Times New Roman" w:hAnsi="Times New Roman"/>
                <w:sz w:val="24"/>
                <w:szCs w:val="24"/>
              </w:rPr>
            </w:pPr>
            <w:r>
              <w:rPr>
                <w:rFonts w:ascii="Times New Roman" w:hAnsi="Times New Roman"/>
                <w:sz w:val="24"/>
                <w:szCs w:val="24"/>
              </w:rPr>
              <w:t>Koordinasi dengan penyelenggara literasi organisasi profesi dan non-profesi, serta masyarakat yang berkaitan dengan pemberdayaan masyarakat literat;</w:t>
            </w:r>
          </w:p>
          <w:p w:rsidR="00B91809" w:rsidRDefault="00270CB0">
            <w:pPr>
              <w:pStyle w:val="NoSpacing"/>
              <w:numPr>
                <w:ilvl w:val="1"/>
                <w:numId w:val="2"/>
              </w:numPr>
              <w:spacing w:line="360" w:lineRule="auto"/>
              <w:ind w:left="601"/>
              <w:jc w:val="both"/>
              <w:rPr>
                <w:rFonts w:ascii="Times New Roman" w:hAnsi="Times New Roman"/>
                <w:sz w:val="24"/>
                <w:szCs w:val="24"/>
              </w:rPr>
            </w:pPr>
            <w:r>
              <w:rPr>
                <w:rFonts w:ascii="Times New Roman" w:hAnsi="Times New Roman"/>
                <w:sz w:val="24"/>
                <w:szCs w:val="24"/>
              </w:rPr>
              <w:t>Sosialisasi kegiatan literasi di wilayah Desa;</w:t>
            </w:r>
          </w:p>
          <w:p w:rsidR="00B91809" w:rsidRDefault="00270CB0">
            <w:pPr>
              <w:pStyle w:val="NoSpacing"/>
              <w:numPr>
                <w:ilvl w:val="1"/>
                <w:numId w:val="2"/>
              </w:numPr>
              <w:spacing w:line="360" w:lineRule="auto"/>
              <w:ind w:left="601"/>
              <w:jc w:val="both"/>
              <w:rPr>
                <w:rFonts w:ascii="Times New Roman" w:hAnsi="Times New Roman"/>
                <w:sz w:val="24"/>
                <w:szCs w:val="24"/>
              </w:rPr>
            </w:pPr>
            <w:r>
              <w:rPr>
                <w:rFonts w:ascii="Times New Roman" w:hAnsi="Times New Roman"/>
                <w:sz w:val="24"/>
                <w:szCs w:val="24"/>
              </w:rPr>
              <w:t>Memberikan dorongan untuk tumbuhkembangnya perhatian dan komitmen masyarakat terhadap penyelenggara literasi yang bermutu;</w:t>
            </w:r>
          </w:p>
          <w:p w:rsidR="00B91809" w:rsidRDefault="00270CB0">
            <w:pPr>
              <w:pStyle w:val="NoSpacing"/>
              <w:numPr>
                <w:ilvl w:val="1"/>
                <w:numId w:val="2"/>
              </w:numPr>
              <w:spacing w:line="360" w:lineRule="auto"/>
              <w:ind w:left="601"/>
              <w:jc w:val="both"/>
              <w:rPr>
                <w:rFonts w:ascii="Times New Roman" w:hAnsi="Times New Roman"/>
                <w:sz w:val="24"/>
                <w:szCs w:val="24"/>
              </w:rPr>
            </w:pPr>
            <w:r>
              <w:rPr>
                <w:rFonts w:ascii="Times New Roman" w:hAnsi="Times New Roman"/>
                <w:sz w:val="24"/>
                <w:szCs w:val="24"/>
              </w:rPr>
              <w:t>Menerima saran dan masukan tuntutan serta kebutuhan aktivasi literasi yang diajukan ol</w:t>
            </w:r>
            <w:r>
              <w:rPr>
                <w:rFonts w:ascii="Times New Roman" w:hAnsi="Times New Roman"/>
                <w:sz w:val="24"/>
                <w:szCs w:val="24"/>
              </w:rPr>
              <w:t>eh masyarakat;</w:t>
            </w:r>
          </w:p>
          <w:p w:rsidR="00B91809" w:rsidRDefault="00270CB0">
            <w:pPr>
              <w:pStyle w:val="NoSpacing"/>
              <w:numPr>
                <w:ilvl w:val="1"/>
                <w:numId w:val="2"/>
              </w:numPr>
              <w:spacing w:line="360" w:lineRule="auto"/>
              <w:ind w:left="601"/>
              <w:jc w:val="both"/>
              <w:rPr>
                <w:rFonts w:ascii="Times New Roman" w:hAnsi="Times New Roman"/>
                <w:sz w:val="24"/>
                <w:szCs w:val="24"/>
              </w:rPr>
            </w:pPr>
            <w:r>
              <w:rPr>
                <w:rFonts w:ascii="Times New Roman" w:hAnsi="Times New Roman"/>
                <w:sz w:val="24"/>
                <w:szCs w:val="24"/>
              </w:rPr>
              <w:t>merencanakan  program / kegiatan  masyarakat literat;</w:t>
            </w:r>
          </w:p>
          <w:p w:rsidR="00B91809" w:rsidRDefault="00270CB0">
            <w:pPr>
              <w:pStyle w:val="NoSpacing"/>
              <w:numPr>
                <w:ilvl w:val="1"/>
                <w:numId w:val="2"/>
              </w:numPr>
              <w:spacing w:line="360" w:lineRule="auto"/>
              <w:ind w:left="601"/>
              <w:jc w:val="both"/>
              <w:rPr>
                <w:rFonts w:ascii="Times New Roman" w:hAnsi="Times New Roman"/>
                <w:sz w:val="24"/>
                <w:szCs w:val="24"/>
              </w:rPr>
            </w:pPr>
            <w:r>
              <w:rPr>
                <w:rFonts w:ascii="Times New Roman" w:hAnsi="Times New Roman"/>
                <w:sz w:val="24"/>
                <w:szCs w:val="24"/>
              </w:rPr>
              <w:t>Memberikan dorongan kepada orang tua satuan pendidikan dan masyarakat untuk berpartisipasi dalam pemberdayaan masyarakat literat;</w:t>
            </w:r>
          </w:p>
        </w:tc>
      </w:tr>
      <w:tr w:rsidR="00B91809">
        <w:tblPrEx>
          <w:tblCellMar>
            <w:top w:w="0" w:type="dxa"/>
            <w:bottom w:w="0" w:type="dxa"/>
          </w:tblCellMar>
        </w:tblPrEx>
        <w:tc>
          <w:tcPr>
            <w:tcW w:w="3678" w:type="dxa"/>
            <w:shd w:val="clear" w:color="auto" w:fill="auto"/>
            <w:tcMar>
              <w:top w:w="0" w:type="dxa"/>
              <w:left w:w="108" w:type="dxa"/>
              <w:bottom w:w="0" w:type="dxa"/>
              <w:right w:w="108" w:type="dxa"/>
            </w:tcMar>
          </w:tcPr>
          <w:p w:rsidR="00B91809" w:rsidRDefault="00270CB0">
            <w:pPr>
              <w:spacing w:after="0" w:line="240" w:lineRule="auto"/>
              <w:jc w:val="both"/>
              <w:rPr>
                <w:rFonts w:ascii="Times New Roman" w:hAnsi="Times New Roman"/>
                <w:sz w:val="24"/>
                <w:szCs w:val="24"/>
              </w:rPr>
            </w:pPr>
            <w:r>
              <w:rPr>
                <w:rFonts w:ascii="Times New Roman" w:hAnsi="Times New Roman"/>
                <w:sz w:val="24"/>
                <w:szCs w:val="24"/>
              </w:rPr>
              <w:lastRenderedPageBreak/>
              <w:t>KEEMPAT</w:t>
            </w:r>
            <w:r>
              <w:rPr>
                <w:rFonts w:ascii="Times New Roman" w:hAnsi="Times New Roman"/>
                <w:sz w:val="24"/>
                <w:szCs w:val="24"/>
              </w:rPr>
              <w:tab/>
            </w:r>
            <w:r>
              <w:rPr>
                <w:rFonts w:ascii="Times New Roman" w:hAnsi="Times New Roman"/>
                <w:sz w:val="24"/>
                <w:szCs w:val="24"/>
              </w:rPr>
              <w:tab/>
              <w:t>:</w:t>
            </w:r>
          </w:p>
        </w:tc>
        <w:tc>
          <w:tcPr>
            <w:tcW w:w="5956" w:type="dxa"/>
            <w:shd w:val="clear" w:color="auto" w:fill="auto"/>
            <w:tcMar>
              <w:top w:w="0" w:type="dxa"/>
              <w:left w:w="108" w:type="dxa"/>
              <w:bottom w:w="0" w:type="dxa"/>
              <w:right w:w="108" w:type="dxa"/>
            </w:tcMar>
          </w:tcPr>
          <w:p w:rsidR="00B91809" w:rsidRDefault="00270CB0">
            <w:pPr>
              <w:pStyle w:val="NoSpacing"/>
              <w:spacing w:line="360" w:lineRule="auto"/>
              <w:jc w:val="both"/>
              <w:rPr>
                <w:rFonts w:ascii="Times New Roman" w:hAnsi="Times New Roman"/>
                <w:sz w:val="24"/>
                <w:szCs w:val="24"/>
              </w:rPr>
            </w:pPr>
            <w:r>
              <w:rPr>
                <w:rFonts w:ascii="Times New Roman" w:hAnsi="Times New Roman"/>
                <w:sz w:val="24"/>
                <w:szCs w:val="24"/>
              </w:rPr>
              <w:t>Keputusan ini berlaku pada tanggal yang ditet</w:t>
            </w:r>
            <w:r>
              <w:rPr>
                <w:rFonts w:ascii="Times New Roman" w:hAnsi="Times New Roman"/>
                <w:sz w:val="24"/>
                <w:szCs w:val="24"/>
              </w:rPr>
              <w:t>apkan. apabila dikemudian hari terdapat kekeliruan dalam keputusan, akan dilakukan evaluasi perbaikan sebagaimana mestinya</w:t>
            </w:r>
          </w:p>
        </w:tc>
      </w:tr>
    </w:tbl>
    <w:p w:rsidR="00B91809" w:rsidRDefault="00B91809">
      <w:pPr>
        <w:jc w:val="both"/>
      </w:pPr>
    </w:p>
    <w:tbl>
      <w:tblPr>
        <w:tblW w:w="9628" w:type="dxa"/>
        <w:tblCellMar>
          <w:left w:w="10" w:type="dxa"/>
          <w:right w:w="10" w:type="dxa"/>
        </w:tblCellMar>
        <w:tblLook w:val="0000" w:firstRow="0" w:lastRow="0" w:firstColumn="0" w:lastColumn="0" w:noHBand="0" w:noVBand="0"/>
      </w:tblPr>
      <w:tblGrid>
        <w:gridCol w:w="6091"/>
        <w:gridCol w:w="3537"/>
      </w:tblGrid>
      <w:tr w:rsidR="00B91809">
        <w:tblPrEx>
          <w:tblCellMar>
            <w:top w:w="0" w:type="dxa"/>
            <w:bottom w:w="0" w:type="dxa"/>
          </w:tblCellMar>
        </w:tblPrEx>
        <w:tc>
          <w:tcPr>
            <w:tcW w:w="6091" w:type="dxa"/>
            <w:shd w:val="clear" w:color="auto" w:fill="auto"/>
            <w:tcMar>
              <w:top w:w="0" w:type="dxa"/>
              <w:left w:w="108" w:type="dxa"/>
              <w:bottom w:w="0" w:type="dxa"/>
              <w:right w:w="108" w:type="dxa"/>
            </w:tcMar>
          </w:tcPr>
          <w:p w:rsidR="00B91809" w:rsidRDefault="00B91809">
            <w:pPr>
              <w:spacing w:after="0" w:line="240" w:lineRule="auto"/>
              <w:jc w:val="both"/>
              <w:rPr>
                <w:rFonts w:ascii="Times New Roman" w:hAnsi="Times New Roman"/>
                <w:sz w:val="24"/>
                <w:szCs w:val="24"/>
              </w:rPr>
            </w:pPr>
          </w:p>
        </w:tc>
        <w:tc>
          <w:tcPr>
            <w:tcW w:w="3537" w:type="dxa"/>
            <w:shd w:val="clear" w:color="auto" w:fill="auto"/>
            <w:tcMar>
              <w:top w:w="0" w:type="dxa"/>
              <w:left w:w="108" w:type="dxa"/>
              <w:bottom w:w="0" w:type="dxa"/>
              <w:right w:w="108" w:type="dxa"/>
            </w:tcMar>
          </w:tcPr>
          <w:p w:rsidR="00B91809" w:rsidRDefault="00270CB0">
            <w:pPr>
              <w:spacing w:after="0" w:line="240" w:lineRule="auto"/>
              <w:rPr>
                <w:rFonts w:ascii="Times New Roman" w:hAnsi="Times New Roman"/>
                <w:sz w:val="24"/>
                <w:szCs w:val="24"/>
              </w:rPr>
            </w:pPr>
            <w:r>
              <w:rPr>
                <w:rFonts w:ascii="Times New Roman" w:hAnsi="Times New Roman"/>
                <w:sz w:val="24"/>
                <w:szCs w:val="24"/>
              </w:rPr>
              <w:t xml:space="preserve">Ditetapkan </w:t>
            </w:r>
            <w:r>
              <w:rPr>
                <w:rFonts w:ascii="Times New Roman" w:hAnsi="Times New Roman"/>
                <w:sz w:val="24"/>
                <w:szCs w:val="24"/>
              </w:rPr>
              <w:tab/>
              <w:t>: di Waled</w:t>
            </w:r>
          </w:p>
          <w:p w:rsidR="00B91809" w:rsidRDefault="00270CB0">
            <w:pPr>
              <w:spacing w:after="0" w:line="240" w:lineRule="auto"/>
              <w:rPr>
                <w:rFonts w:ascii="Times New Roman" w:hAnsi="Times New Roman"/>
                <w:sz w:val="24"/>
                <w:szCs w:val="24"/>
              </w:rPr>
            </w:pPr>
            <w:r>
              <w:rPr>
                <w:rFonts w:ascii="Times New Roman" w:hAnsi="Times New Roman"/>
                <w:sz w:val="24"/>
                <w:szCs w:val="24"/>
              </w:rPr>
              <w:t>Pada Tanggal</w:t>
            </w:r>
            <w:r>
              <w:rPr>
                <w:rFonts w:ascii="Times New Roman" w:hAnsi="Times New Roman"/>
                <w:sz w:val="24"/>
                <w:szCs w:val="24"/>
              </w:rPr>
              <w:tab/>
              <w:t>: 30 Mei 2025</w:t>
            </w:r>
          </w:p>
        </w:tc>
      </w:tr>
      <w:tr w:rsidR="00B91809">
        <w:tblPrEx>
          <w:tblCellMar>
            <w:top w:w="0" w:type="dxa"/>
            <w:bottom w:w="0" w:type="dxa"/>
          </w:tblCellMar>
        </w:tblPrEx>
        <w:tc>
          <w:tcPr>
            <w:tcW w:w="6091" w:type="dxa"/>
            <w:shd w:val="clear" w:color="auto" w:fill="auto"/>
            <w:tcMar>
              <w:top w:w="0" w:type="dxa"/>
              <w:left w:w="108" w:type="dxa"/>
              <w:bottom w:w="0" w:type="dxa"/>
              <w:right w:w="108" w:type="dxa"/>
            </w:tcMar>
          </w:tcPr>
          <w:p w:rsidR="00B91809" w:rsidRDefault="00B91809">
            <w:pPr>
              <w:spacing w:after="0" w:line="240" w:lineRule="auto"/>
              <w:jc w:val="both"/>
              <w:rPr>
                <w:rFonts w:ascii="Times New Roman" w:hAnsi="Times New Roman"/>
                <w:sz w:val="24"/>
                <w:szCs w:val="24"/>
              </w:rPr>
            </w:pPr>
          </w:p>
          <w:p w:rsidR="00B91809" w:rsidRDefault="00B91809">
            <w:pPr>
              <w:spacing w:after="0" w:line="240" w:lineRule="auto"/>
              <w:jc w:val="both"/>
              <w:rPr>
                <w:rFonts w:ascii="Times New Roman" w:hAnsi="Times New Roman"/>
                <w:sz w:val="24"/>
                <w:szCs w:val="24"/>
              </w:rPr>
            </w:pPr>
          </w:p>
          <w:p w:rsidR="00B91809" w:rsidRDefault="00B91809">
            <w:pPr>
              <w:spacing w:after="0" w:line="240" w:lineRule="auto"/>
              <w:jc w:val="both"/>
              <w:rPr>
                <w:rFonts w:ascii="Times New Roman" w:hAnsi="Times New Roman"/>
                <w:sz w:val="24"/>
                <w:szCs w:val="24"/>
              </w:rPr>
            </w:pPr>
          </w:p>
          <w:p w:rsidR="00B91809" w:rsidRDefault="00B91809">
            <w:pPr>
              <w:spacing w:after="0" w:line="240" w:lineRule="auto"/>
              <w:jc w:val="both"/>
              <w:rPr>
                <w:rFonts w:ascii="Times New Roman" w:hAnsi="Times New Roman"/>
                <w:sz w:val="24"/>
                <w:szCs w:val="24"/>
              </w:rPr>
            </w:pPr>
          </w:p>
          <w:p w:rsidR="00B91809" w:rsidRDefault="00B91809">
            <w:pPr>
              <w:spacing w:after="0" w:line="240" w:lineRule="auto"/>
              <w:jc w:val="both"/>
              <w:rPr>
                <w:rFonts w:ascii="Times New Roman" w:hAnsi="Times New Roman"/>
                <w:sz w:val="24"/>
                <w:szCs w:val="24"/>
              </w:rPr>
            </w:pPr>
          </w:p>
          <w:p w:rsidR="00B91809" w:rsidRDefault="00B91809">
            <w:pPr>
              <w:spacing w:after="0" w:line="240" w:lineRule="auto"/>
              <w:jc w:val="both"/>
              <w:rPr>
                <w:rFonts w:ascii="Times New Roman" w:hAnsi="Times New Roman"/>
                <w:sz w:val="24"/>
                <w:szCs w:val="24"/>
              </w:rPr>
            </w:pPr>
          </w:p>
          <w:p w:rsidR="00B91809" w:rsidRDefault="00B91809">
            <w:pPr>
              <w:spacing w:after="0" w:line="240" w:lineRule="auto"/>
              <w:jc w:val="both"/>
              <w:rPr>
                <w:rFonts w:ascii="Times New Roman" w:hAnsi="Times New Roman"/>
                <w:sz w:val="24"/>
                <w:szCs w:val="24"/>
              </w:rPr>
            </w:pPr>
          </w:p>
          <w:p w:rsidR="00B91809" w:rsidRDefault="00B91809">
            <w:pPr>
              <w:spacing w:after="0" w:line="240" w:lineRule="auto"/>
              <w:jc w:val="both"/>
              <w:rPr>
                <w:rFonts w:ascii="Times New Roman" w:hAnsi="Times New Roman"/>
                <w:sz w:val="24"/>
                <w:szCs w:val="24"/>
              </w:rPr>
            </w:pPr>
          </w:p>
          <w:p w:rsidR="00B91809" w:rsidRDefault="00B91809">
            <w:pPr>
              <w:spacing w:after="0" w:line="240" w:lineRule="auto"/>
              <w:jc w:val="both"/>
              <w:rPr>
                <w:rFonts w:ascii="Times New Roman" w:hAnsi="Times New Roman"/>
                <w:sz w:val="24"/>
                <w:szCs w:val="24"/>
              </w:rPr>
            </w:pPr>
          </w:p>
          <w:p w:rsidR="00B91809" w:rsidRDefault="00B91809">
            <w:pPr>
              <w:spacing w:after="0" w:line="240" w:lineRule="auto"/>
              <w:jc w:val="both"/>
              <w:rPr>
                <w:rFonts w:ascii="Times New Roman" w:hAnsi="Times New Roman"/>
                <w:sz w:val="24"/>
                <w:szCs w:val="24"/>
              </w:rPr>
            </w:pPr>
          </w:p>
          <w:p w:rsidR="00B91809" w:rsidRDefault="00270CB0">
            <w:pPr>
              <w:spacing w:after="0" w:line="240" w:lineRule="auto"/>
              <w:jc w:val="both"/>
              <w:rPr>
                <w:rFonts w:ascii="Times New Roman" w:hAnsi="Times New Roman"/>
                <w:sz w:val="24"/>
                <w:szCs w:val="24"/>
              </w:rPr>
            </w:pPr>
            <w:r>
              <w:rPr>
                <w:rFonts w:ascii="Times New Roman" w:hAnsi="Times New Roman"/>
                <w:sz w:val="24"/>
                <w:szCs w:val="24"/>
              </w:rPr>
              <w:t>Tembusan :</w:t>
            </w:r>
          </w:p>
          <w:p w:rsidR="00B91809" w:rsidRDefault="00270CB0">
            <w:pPr>
              <w:spacing w:after="0" w:line="240" w:lineRule="auto"/>
              <w:jc w:val="both"/>
              <w:rPr>
                <w:rFonts w:ascii="Times New Roman" w:hAnsi="Times New Roman"/>
                <w:sz w:val="24"/>
                <w:szCs w:val="24"/>
              </w:rPr>
            </w:pPr>
            <w:r>
              <w:rPr>
                <w:rFonts w:ascii="Times New Roman" w:hAnsi="Times New Roman"/>
                <w:sz w:val="24"/>
                <w:szCs w:val="24"/>
              </w:rPr>
              <w:t xml:space="preserve">1. Yth. Bupati Cirebon; </w:t>
            </w:r>
          </w:p>
          <w:p w:rsidR="00B91809" w:rsidRDefault="00270CB0">
            <w:pPr>
              <w:spacing w:after="0" w:line="240" w:lineRule="auto"/>
              <w:jc w:val="both"/>
              <w:rPr>
                <w:rFonts w:ascii="Times New Roman" w:hAnsi="Times New Roman"/>
                <w:sz w:val="24"/>
                <w:szCs w:val="24"/>
              </w:rPr>
            </w:pPr>
            <w:r>
              <w:rPr>
                <w:rFonts w:ascii="Times New Roman" w:hAnsi="Times New Roman"/>
                <w:sz w:val="24"/>
                <w:szCs w:val="24"/>
              </w:rPr>
              <w:t xml:space="preserve">2. Yth. Bunda Literasi Kabupaten </w:t>
            </w:r>
            <w:r>
              <w:rPr>
                <w:rFonts w:ascii="Times New Roman" w:hAnsi="Times New Roman"/>
                <w:sz w:val="24"/>
                <w:szCs w:val="24"/>
              </w:rPr>
              <w:t>Cirebon;</w:t>
            </w:r>
          </w:p>
          <w:p w:rsidR="00B91809" w:rsidRDefault="00270CB0">
            <w:pPr>
              <w:spacing w:after="0" w:line="240" w:lineRule="auto"/>
              <w:jc w:val="both"/>
              <w:rPr>
                <w:rFonts w:ascii="Times New Roman" w:hAnsi="Times New Roman"/>
                <w:sz w:val="24"/>
                <w:szCs w:val="24"/>
              </w:rPr>
            </w:pPr>
            <w:r>
              <w:rPr>
                <w:rFonts w:ascii="Times New Roman" w:hAnsi="Times New Roman"/>
                <w:sz w:val="24"/>
                <w:szCs w:val="24"/>
              </w:rPr>
              <w:t>3. Yth. Bunda Literasi Kecamatan Waled.</w:t>
            </w:r>
          </w:p>
          <w:p w:rsidR="00B91809" w:rsidRDefault="00270CB0">
            <w:pPr>
              <w:spacing w:after="0" w:line="240" w:lineRule="auto"/>
              <w:jc w:val="both"/>
              <w:rPr>
                <w:rFonts w:ascii="Times New Roman" w:hAnsi="Times New Roman"/>
                <w:sz w:val="24"/>
                <w:szCs w:val="24"/>
              </w:rPr>
            </w:pPr>
            <w:r>
              <w:rPr>
                <w:rFonts w:ascii="Times New Roman" w:hAnsi="Times New Roman"/>
                <w:sz w:val="24"/>
                <w:szCs w:val="24"/>
              </w:rPr>
              <w:t>4. Yth. Badan Permusywaratan Desa Ambit</w:t>
            </w:r>
          </w:p>
          <w:p w:rsidR="00B91809" w:rsidRDefault="00B91809">
            <w:pPr>
              <w:spacing w:after="0" w:line="240" w:lineRule="auto"/>
              <w:jc w:val="both"/>
              <w:rPr>
                <w:rFonts w:ascii="Times New Roman" w:hAnsi="Times New Roman"/>
                <w:sz w:val="24"/>
                <w:szCs w:val="24"/>
              </w:rPr>
            </w:pPr>
          </w:p>
        </w:tc>
        <w:tc>
          <w:tcPr>
            <w:tcW w:w="3537" w:type="dxa"/>
            <w:shd w:val="clear" w:color="auto" w:fill="auto"/>
            <w:tcMar>
              <w:top w:w="0" w:type="dxa"/>
              <w:left w:w="108" w:type="dxa"/>
              <w:bottom w:w="0" w:type="dxa"/>
              <w:right w:w="108" w:type="dxa"/>
            </w:tcMar>
          </w:tcPr>
          <w:p w:rsidR="00B91809" w:rsidRDefault="00B91809">
            <w:pPr>
              <w:spacing w:after="0" w:line="240" w:lineRule="auto"/>
              <w:jc w:val="center"/>
              <w:rPr>
                <w:rFonts w:ascii="Times New Roman" w:hAnsi="Times New Roman"/>
                <w:sz w:val="24"/>
                <w:szCs w:val="24"/>
              </w:rPr>
            </w:pPr>
          </w:p>
          <w:p w:rsidR="00B91809" w:rsidRDefault="00270CB0">
            <w:pPr>
              <w:spacing w:after="0" w:line="240" w:lineRule="auto"/>
              <w:jc w:val="center"/>
              <w:rPr>
                <w:rFonts w:ascii="Times New Roman" w:hAnsi="Times New Roman"/>
                <w:b/>
                <w:sz w:val="24"/>
                <w:szCs w:val="24"/>
              </w:rPr>
            </w:pPr>
            <w:r>
              <w:rPr>
                <w:rFonts w:ascii="Times New Roman" w:hAnsi="Times New Roman"/>
                <w:b/>
                <w:sz w:val="24"/>
                <w:szCs w:val="24"/>
              </w:rPr>
              <w:t>KUWU AMBIT</w:t>
            </w:r>
          </w:p>
          <w:p w:rsidR="00B91809" w:rsidRDefault="00B91809">
            <w:pPr>
              <w:spacing w:after="0" w:line="240" w:lineRule="auto"/>
              <w:jc w:val="center"/>
              <w:rPr>
                <w:rFonts w:ascii="Times New Roman" w:hAnsi="Times New Roman"/>
                <w:sz w:val="24"/>
                <w:szCs w:val="24"/>
              </w:rPr>
            </w:pPr>
          </w:p>
          <w:p w:rsidR="00B91809" w:rsidRDefault="00B91809">
            <w:pPr>
              <w:spacing w:after="0" w:line="240" w:lineRule="auto"/>
              <w:jc w:val="center"/>
              <w:rPr>
                <w:rFonts w:ascii="Times New Roman" w:hAnsi="Times New Roman"/>
                <w:sz w:val="24"/>
                <w:szCs w:val="24"/>
              </w:rPr>
            </w:pPr>
          </w:p>
          <w:p w:rsidR="00B91809" w:rsidRDefault="00B91809">
            <w:pPr>
              <w:spacing w:after="0" w:line="240" w:lineRule="auto"/>
              <w:jc w:val="center"/>
              <w:rPr>
                <w:rFonts w:ascii="Times New Roman" w:hAnsi="Times New Roman"/>
                <w:sz w:val="24"/>
                <w:szCs w:val="24"/>
              </w:rPr>
            </w:pPr>
          </w:p>
          <w:p w:rsidR="00B91809" w:rsidRDefault="00B91809">
            <w:pPr>
              <w:spacing w:after="0" w:line="240" w:lineRule="auto"/>
              <w:jc w:val="center"/>
              <w:rPr>
                <w:rFonts w:ascii="Times New Roman" w:hAnsi="Times New Roman"/>
                <w:sz w:val="24"/>
                <w:szCs w:val="24"/>
              </w:rPr>
            </w:pPr>
          </w:p>
          <w:p w:rsidR="00B91809" w:rsidRDefault="00270CB0">
            <w:pPr>
              <w:spacing w:after="0" w:line="240" w:lineRule="auto"/>
              <w:jc w:val="center"/>
              <w:rPr>
                <w:rFonts w:ascii="Times New Roman" w:hAnsi="Times New Roman"/>
                <w:b/>
                <w:sz w:val="24"/>
                <w:szCs w:val="24"/>
                <w:u w:val="single"/>
              </w:rPr>
            </w:pPr>
            <w:r>
              <w:rPr>
                <w:rFonts w:ascii="Times New Roman" w:hAnsi="Times New Roman"/>
                <w:b/>
                <w:sz w:val="24"/>
                <w:szCs w:val="24"/>
                <w:u w:val="single"/>
              </w:rPr>
              <w:t>NAZMI EKA HUSADA</w:t>
            </w:r>
          </w:p>
          <w:p w:rsidR="00B91809" w:rsidRDefault="00B91809">
            <w:pPr>
              <w:spacing w:after="0" w:line="240" w:lineRule="auto"/>
              <w:jc w:val="center"/>
              <w:rPr>
                <w:rFonts w:ascii="Times New Roman" w:hAnsi="Times New Roman"/>
                <w:b/>
                <w:sz w:val="24"/>
                <w:szCs w:val="24"/>
              </w:rPr>
            </w:pPr>
          </w:p>
        </w:tc>
      </w:tr>
    </w:tbl>
    <w:p w:rsidR="00B91809" w:rsidRDefault="00B91809">
      <w:pPr>
        <w:jc w:val="both"/>
      </w:pPr>
    </w:p>
    <w:sectPr w:rsidR="00B91809">
      <w:pgSz w:w="11906" w:h="16838"/>
      <w:pgMar w:top="56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CB0" w:rsidRDefault="00270CB0">
      <w:pPr>
        <w:spacing w:after="0" w:line="240" w:lineRule="auto"/>
      </w:pPr>
      <w:r>
        <w:separator/>
      </w:r>
    </w:p>
  </w:endnote>
  <w:endnote w:type="continuationSeparator" w:id="0">
    <w:p w:rsidR="00270CB0" w:rsidRDefault="00270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CB0" w:rsidRDefault="00270CB0">
      <w:pPr>
        <w:spacing w:after="0" w:line="240" w:lineRule="auto"/>
      </w:pPr>
      <w:r>
        <w:rPr>
          <w:color w:val="000000"/>
        </w:rPr>
        <w:separator/>
      </w:r>
    </w:p>
  </w:footnote>
  <w:footnote w:type="continuationSeparator" w:id="0">
    <w:p w:rsidR="00270CB0" w:rsidRDefault="00270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00A6F"/>
    <w:multiLevelType w:val="multilevel"/>
    <w:tmpl w:val="DBC6C7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B6E3BB2"/>
    <w:multiLevelType w:val="multilevel"/>
    <w:tmpl w:val="BD52A8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B91809"/>
    <w:rsid w:val="00270CB0"/>
    <w:rsid w:val="004832AA"/>
    <w:rsid w:val="00B91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E6677-E970-4523-8407-AFAF1731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Strong">
    <w:name w:val="Strong"/>
    <w:basedOn w:val="DefaultParagraphFont"/>
    <w:rPr>
      <w:b/>
      <w:bCs/>
    </w:rPr>
  </w:style>
  <w:style w:type="paragraph" w:styleId="NoSpacing">
    <w:name w:val="No Spacing"/>
    <w:pPr>
      <w:suppressAutoHyphens/>
      <w:spacing w:after="0" w:line="240" w:lineRule="auto"/>
    </w:pPr>
    <w:rPr>
      <w:lang w:val="en-US"/>
    </w:rPr>
  </w:style>
  <w:style w:type="character" w:customStyle="1" w:styleId="a">
    <w:name w:val="a"/>
    <w:basedOn w:val="DefaultParagraphFont"/>
  </w:style>
  <w:style w:type="character" w:customStyle="1" w:styleId="l">
    <w:name w:val="l"/>
    <w:basedOn w:val="DefaultParagraphFont"/>
  </w:style>
  <w:style w:type="character" w:customStyle="1" w:styleId="l6">
    <w:name w:val="l6"/>
    <w:basedOn w:val="DefaultParagraphFont"/>
  </w:style>
  <w:style w:type="character" w:customStyle="1" w:styleId="l10">
    <w:name w:val="l10"/>
    <w:basedOn w:val="DefaultParagraphFont"/>
  </w:style>
  <w:style w:type="character" w:customStyle="1" w:styleId="l11">
    <w:name w:val="l11"/>
    <w:basedOn w:val="DefaultParagraphFont"/>
  </w:style>
  <w:style w:type="character" w:customStyle="1" w:styleId="l7">
    <w:name w:val="l7"/>
    <w:basedOn w:val="DefaultParagraphFont"/>
  </w:style>
  <w:style w:type="character" w:customStyle="1" w:styleId="l9">
    <w:name w:val="l9"/>
    <w:basedOn w:val="DefaultParagraphFont"/>
  </w:style>
  <w:style w:type="character" w:customStyle="1" w:styleId="l8">
    <w:name w:val="l8"/>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dc:description/>
  <cp:lastModifiedBy>ASUS</cp:lastModifiedBy>
  <cp:revision>2</cp:revision>
  <cp:lastPrinted>2025-05-29T08:39:00Z</cp:lastPrinted>
  <dcterms:created xsi:type="dcterms:W3CDTF">2025-06-10T02:34:00Z</dcterms:created>
  <dcterms:modified xsi:type="dcterms:W3CDTF">2025-06-10T02:34:00Z</dcterms:modified>
</cp:coreProperties>
</file>